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95" w:rsidRPr="00BD4F95" w:rsidRDefault="00BD4F95" w:rsidP="00BD4F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4F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Цикл мероприятий</w:t>
      </w:r>
    </w:p>
    <w:p w:rsidR="00BD4F95" w:rsidRDefault="00BD4F95" w:rsidP="00BD4F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4F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«Нет идеям экстремизма и терроризма» в Крымском федеральном университете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имени В.И. Вернадского</w:t>
      </w:r>
    </w:p>
    <w:p w:rsidR="00BD4F95" w:rsidRPr="00BD4F95" w:rsidRDefault="00BD4F95" w:rsidP="00BD4F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30DE7" w:rsidRDefault="00130DE7" w:rsidP="00130DE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июня, Крымский федеральный университет. На круглом столе «Нет идеям экстремизма и терроризма» в Крымском федеральном университете ведущие эксперты полуострова обсудили меры предупреждения экстремистских и террористических идей у обучающихся.</w:t>
      </w:r>
    </w:p>
    <w:p w:rsidR="00130DE7" w:rsidRDefault="00130DE7" w:rsidP="00130DE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Участниками площадки стали обучающиеся КФУ им. В.И. Вернадского, ГБОУ ВО РК КИПУ имени </w:t>
      </w:r>
      <w:proofErr w:type="spellStart"/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Февзи</w:t>
      </w:r>
      <w:proofErr w:type="spellEnd"/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Якубова, АНО «ПОО «Финансово-экономический колледж»», Профессионального образовательное частное учреждение «Крымский экономико-правовой колледж» и профессорско-преподавательский состав дан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образовательных учреждений.</w:t>
      </w:r>
    </w:p>
    <w:p w:rsidR="00130DE7" w:rsidRDefault="00130DE7" w:rsidP="00130DE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Основными спикерами мероприятия выступили: Курьянов Владимир Олегович, проректор по академической политике – первый проректор КФУ им. В.И. Вернадского, Юрченко Сергей Васильевич, проректор по международной деятельности и информационной политике, КФУ им. В.И. Вернадского, </w:t>
      </w:r>
      <w:proofErr w:type="spellStart"/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Джиляджи</w:t>
      </w:r>
      <w:proofErr w:type="spellEnd"/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Мустава</w:t>
      </w:r>
      <w:proofErr w:type="spellEnd"/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Сервинович</w:t>
      </w:r>
      <w:proofErr w:type="spellEnd"/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проректор по воспитательной и социальной работе ГБОУ ВО РК КИПУ имени </w:t>
      </w:r>
      <w:proofErr w:type="spellStart"/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Февзи</w:t>
      </w:r>
      <w:proofErr w:type="spellEnd"/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Якубова, Томиков Сергей Иванович, начальник управления по координации антитеррористической деятельности Аппарата Совета министров Республике Крым, Черняк Евгений Васильевич, сотрудник Аппарата Антитеррористической комиссии в Республике Крым, Мельников Андрей Владимирович, директор УМЦ по противодействию терроризму Казанского (Приволжского) федерального университета, </w:t>
      </w:r>
      <w:proofErr w:type="spellStart"/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Аверьяненко</w:t>
      </w:r>
      <w:proofErr w:type="spellEnd"/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Игорь Владимирович, оперуполномоченный Центра по противодействию экстремизма МВД по Республике Крым, капитан полиции, </w:t>
      </w:r>
      <w:proofErr w:type="spellStart"/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Купрейчук</w:t>
      </w:r>
      <w:proofErr w:type="spellEnd"/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Сергей Николаевич, директор департамента комплексной безопасности КФУ им. В.И. Вернадского, Губанова Елена Викторовна, директор УМЦ по противодействию терро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ризму КФУ им. В.И. Вернадского.</w:t>
      </w:r>
    </w:p>
    <w:p w:rsidR="00130DE7" w:rsidRDefault="00130DE7" w:rsidP="00130DE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мнению специалистов, рост террористических настроений в обществе имеет ряд причин, в первую очередь, речь идёт о геополитическом уровне, то есть терроризм является способом воздействия международной политики. Важно выделить и внутригосударственную проблематику, которая возникает из-за недостатка воспитательного элемента в образовании.</w:t>
      </w:r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«На уровне государств снова решается вопрос о власти и влиянии. Сегодня обстановка в мире очень обострена, поэтому через воздействие на юные умы могут решаться вполне прагматичные вопросы, связанные с подрывной деятельностью. Мы должны понимать, что студенты и школьники наиболее всего подвержены идейному радикализму, поэтому нужно комплексно </w:t>
      </w:r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подойти к их защите от всякого рода деструктивной деятельности», – рассказал проректор КФУ по международной деятельности и информац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ионной политике Сергей Юрченко.</w:t>
      </w:r>
    </w:p>
    <w:p w:rsidR="00130DE7" w:rsidRDefault="00130DE7" w:rsidP="00130DE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дискуссии затронули большой спектр вопросов, связанных с противодействием террористическим проявлениям в обществе. Помимо геополитического и образовательного уровня, обсуждалось взаимодействие заведений среднего и высшего образования, а также психолого-педагогическая составляющая взаимодействия с молодёжью.</w:t>
      </w:r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«Вопросы противодействия экстремистской идеологии стали особенно актуальны после событий в Казани и общих настораживающих тенденций в мышлении юных людей. Наша задача – дать нужное конструктивное направление для людей с ещё не окрепшей гражданской позицией. Не менее важно выявить и точки пересечения с молодёжью, речь идёт о создании новых мероприятий и поводов для общения со студенчеством и школьниками», – добавил начальник управления по координации антитеррористической деятельности аппарата Совета министров Респу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блики Крым Сергей Томиков.</w:t>
      </w:r>
    </w:p>
    <w:p w:rsidR="00130DE7" w:rsidRDefault="00130DE7" w:rsidP="00130DE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Вопросами обсуждения работы круглого стола стали: создание в Республике Крым межведомственной рабочей группы по разработке и обобщению практического материала по учебно-воспитательной, социально-психологической работе в сфере противодействия идеологии экстремизма и терроризма в образовательных учреждениях высшего и среднего профессионального образования; повышение эффективности адаптации иностранных обучающихся, введение в практику </w:t>
      </w:r>
      <w:proofErr w:type="spellStart"/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тьюторского</w:t>
      </w:r>
      <w:proofErr w:type="spellEnd"/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сопровождения российскими студентами; целесообразность введения в штатное расписание образовательных учреждений должностей, непосредственным и прямым функционалом которых станет воспитательная работа с молодежью.</w:t>
      </w:r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Самыми активными участниками круглого стола стали студенты, которые задавали вопросы гостям университета, определяли наиболее проблемные 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предлагали пути их разрешения.</w:t>
      </w:r>
    </w:p>
    <w:p w:rsidR="00522AC0" w:rsidRDefault="00130DE7" w:rsidP="00130DE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Итогом круглого стола стало формирование межведомственной рабочей группы по разработке и обобщению практического опыта по учебно-воспитательной и социально-психологической работе с подрастающим поколением.</w:t>
      </w:r>
    </w:p>
    <w:p w:rsidR="00130DE7" w:rsidRDefault="00130DE7" w:rsidP="00130D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круглого стола для обучающихся проведен семинар</w:t>
      </w:r>
      <w:r w:rsidRPr="0013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посвящённый вопросам </w:t>
      </w:r>
      <w:r>
        <w:rPr>
          <w:rFonts w:ascii="Times New Roman" w:hAnsi="Times New Roman" w:cs="Times New Roman"/>
          <w:sz w:val="28"/>
          <w:szCs w:val="28"/>
        </w:rPr>
        <w:t>административной и уголовной ответственность за совершение</w:t>
      </w:r>
      <w:r w:rsidRPr="00130DE7">
        <w:rPr>
          <w:rFonts w:ascii="Times New Roman" w:hAnsi="Times New Roman" w:cs="Times New Roman"/>
          <w:sz w:val="28"/>
          <w:szCs w:val="28"/>
        </w:rPr>
        <w:t xml:space="preserve"> правонарушений, связанных с террористической и экстремисткой деятельность</w:t>
      </w:r>
      <w:r w:rsidRPr="00130D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осветила доцент </w:t>
      </w:r>
      <w:r w:rsidRPr="00130DE7">
        <w:rPr>
          <w:rFonts w:ascii="Times New Roman" w:hAnsi="Times New Roman" w:cs="Times New Roman"/>
          <w:sz w:val="28"/>
          <w:szCs w:val="28"/>
        </w:rPr>
        <w:t xml:space="preserve">кафедры уголовного процесса и криминалистики Таврической академии </w:t>
      </w:r>
      <w:r w:rsidRPr="00130DE7">
        <w:rPr>
          <w:rFonts w:ascii="Times New Roman" w:hAnsi="Times New Roman" w:cs="Times New Roman"/>
          <w:sz w:val="28"/>
          <w:szCs w:val="28"/>
        </w:rPr>
        <w:t>Юрченко Л.В., а также главным</w:t>
      </w:r>
      <w:r w:rsidRPr="00130DE7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130DE7">
        <w:rPr>
          <w:rFonts w:ascii="Times New Roman" w:hAnsi="Times New Roman" w:cs="Times New Roman"/>
          <w:sz w:val="28"/>
          <w:szCs w:val="28"/>
        </w:rPr>
        <w:t>ом</w:t>
      </w:r>
      <w:r w:rsidRPr="00130DE7">
        <w:rPr>
          <w:rFonts w:ascii="Times New Roman" w:hAnsi="Times New Roman" w:cs="Times New Roman"/>
          <w:sz w:val="28"/>
          <w:szCs w:val="28"/>
        </w:rPr>
        <w:t xml:space="preserve"> по комплексной безопасности отдела режима, профилактики терроризма и экстремизма департамента комплексной безопасности </w:t>
      </w:r>
      <w:r w:rsidRPr="00130DE7">
        <w:rPr>
          <w:rFonts w:ascii="Times New Roman" w:hAnsi="Times New Roman" w:cs="Times New Roman"/>
          <w:sz w:val="28"/>
          <w:szCs w:val="28"/>
        </w:rPr>
        <w:lastRenderedPageBreak/>
        <w:t>Крымского федерального университета имени В.И. Вернадского</w:t>
      </w:r>
      <w:r w:rsidRPr="00130DE7">
        <w:rPr>
          <w:rFonts w:ascii="Times New Roman" w:hAnsi="Times New Roman" w:cs="Times New Roman"/>
          <w:sz w:val="28"/>
          <w:szCs w:val="28"/>
        </w:rPr>
        <w:t xml:space="preserve"> Никулиным С.Н.</w:t>
      </w:r>
      <w:r w:rsidRPr="00130D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30DE7">
        <w:rPr>
          <w:rFonts w:ascii="Times New Roman" w:hAnsi="Times New Roman" w:cs="Times New Roman"/>
          <w:sz w:val="28"/>
          <w:szCs w:val="28"/>
        </w:rPr>
        <w:t>даны рекомендации по практическим действиям</w:t>
      </w:r>
      <w:r w:rsidRPr="00130DE7">
        <w:rPr>
          <w:rFonts w:ascii="Times New Roman" w:hAnsi="Times New Roman" w:cs="Times New Roman"/>
          <w:sz w:val="28"/>
          <w:szCs w:val="28"/>
        </w:rPr>
        <w:t xml:space="preserve"> в экстремальных ситуациях и противодействии угрозам террористического и экстремистского характера</w:t>
      </w:r>
      <w:r w:rsidRPr="00130DE7">
        <w:rPr>
          <w:rFonts w:ascii="Times New Roman" w:hAnsi="Times New Roman" w:cs="Times New Roman"/>
          <w:sz w:val="28"/>
          <w:szCs w:val="28"/>
        </w:rPr>
        <w:t>.</w:t>
      </w:r>
    </w:p>
    <w:p w:rsidR="00BD4F95" w:rsidRDefault="00BD4F95" w:rsidP="00130D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4F95" w:rsidRPr="00130DE7" w:rsidRDefault="00BD4F95" w:rsidP="00130DE7">
      <w:pPr>
        <w:ind w:firstLine="567"/>
        <w:jc w:val="both"/>
        <w:rPr>
          <w:b/>
          <w:i/>
          <w:sz w:val="24"/>
          <w:szCs w:val="24"/>
        </w:rPr>
      </w:pPr>
    </w:p>
    <w:p w:rsidR="00130DE7" w:rsidRPr="00130DE7" w:rsidRDefault="00130DE7" w:rsidP="00130DE7">
      <w:pPr>
        <w:jc w:val="both"/>
        <w:rPr>
          <w:b/>
          <w:i/>
          <w:sz w:val="24"/>
          <w:szCs w:val="24"/>
        </w:rPr>
      </w:pPr>
    </w:p>
    <w:p w:rsidR="00130DE7" w:rsidRPr="00130DE7" w:rsidRDefault="00130DE7" w:rsidP="00130D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30DE7" w:rsidRPr="0013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E7"/>
    <w:rsid w:val="00130DE7"/>
    <w:rsid w:val="002D145A"/>
    <w:rsid w:val="00522AC0"/>
    <w:rsid w:val="00BD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1296"/>
  <w15:chartTrackingRefBased/>
  <w15:docId w15:val="{3F069BEB-7506-4F8E-9695-219DA2B9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2021-06-22T08:00:00Z</dcterms:created>
  <dcterms:modified xsi:type="dcterms:W3CDTF">2021-06-22T08:12:00Z</dcterms:modified>
</cp:coreProperties>
</file>